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37D6" w:rsidRDefault="003C37D6">
      <w:pPr>
        <w:rPr>
          <w:rFonts w:ascii="Cambria" w:hAnsi="Cambria"/>
          <w:b/>
        </w:rPr>
      </w:pPr>
      <w:r>
        <w:rPr>
          <w:rFonts w:ascii="Cambria" w:hAnsi="Cambria"/>
          <w:b/>
        </w:rPr>
        <w:t>Name: __________________________________________</w:t>
      </w:r>
      <w:r w:rsidR="000A7E66">
        <w:rPr>
          <w:rFonts w:ascii="Cambria" w:hAnsi="Cambria"/>
          <w:b/>
        </w:rPr>
        <w:t xml:space="preserve"> </w:t>
      </w:r>
      <w:r w:rsidR="000A7E66">
        <w:rPr>
          <w:rFonts w:ascii="Cambria" w:hAnsi="Cambria"/>
          <w:b/>
        </w:rPr>
        <w:tab/>
      </w:r>
      <w:r w:rsidR="000A7E66">
        <w:rPr>
          <w:rFonts w:ascii="Cambria" w:hAnsi="Cambria"/>
          <w:b/>
        </w:rPr>
        <w:tab/>
      </w:r>
      <w:r w:rsidR="000A7E66">
        <w:rPr>
          <w:rFonts w:ascii="Cambria" w:hAnsi="Cambria"/>
          <w:b/>
        </w:rPr>
        <w:tab/>
        <w:t>8.5 Weather Model Stations Practice</w:t>
      </w:r>
    </w:p>
    <w:p w:rsidR="003C37D6" w:rsidRDefault="003C37D6">
      <w:pPr>
        <w:rPr>
          <w:rFonts w:ascii="Cambria" w:hAnsi="Cambria"/>
          <w:b/>
        </w:rPr>
      </w:pPr>
    </w:p>
    <w:p w:rsidR="00712795" w:rsidRPr="00712795" w:rsidRDefault="00712795">
      <w:pPr>
        <w:rPr>
          <w:rFonts w:ascii="Cambria" w:hAnsi="Cambria"/>
          <w:b/>
        </w:rPr>
      </w:pPr>
      <w:r w:rsidRPr="00712795">
        <w:rPr>
          <w:rFonts w:ascii="Cambria" w:hAnsi="Cambria"/>
          <w:b/>
        </w:rPr>
        <w:t>2.5.4) Predict the weather using available weather maps and data (including surface, upper atmospheric winds, satellite imagery).</w:t>
      </w: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  <w:r w:rsidRPr="00232EE0">
        <w:rPr>
          <w:rFonts w:ascii="Cambria" w:hAnsi="Cambria"/>
          <w:u w:val="single"/>
        </w:rPr>
        <w:t>Part I:</w:t>
      </w:r>
      <w:r>
        <w:rPr>
          <w:rFonts w:ascii="Cambria" w:hAnsi="Cambria"/>
        </w:rPr>
        <w:t xml:space="preserve"> Using the station models below, decode the weather conditions and record the information displayed in the following table.</w:t>
      </w:r>
    </w:p>
    <w:p w:rsidR="00712795" w:rsidRDefault="00FC3A7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3.3pt;width:5in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34AA8" w:rsidRDefault="00E34AA8">
                  <w:r>
                    <w:rPr>
                      <w:noProof/>
                    </w:rPr>
                    <w:drawing>
                      <wp:inline distT="0" distB="0" distL="0" distR="0">
                        <wp:extent cx="4233026" cy="1053193"/>
                        <wp:effectExtent l="25400" t="0" r="8774" b="0"/>
                        <wp:docPr id="2" name="Picture 1" descr="Screen shot 2012-12-13 at 10.19.25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12-13 at 10.19.25 PM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5278" cy="1053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FC3A7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202" style="position:absolute;margin-left:362.65pt;margin-top:4.95pt;width:162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34AA8" w:rsidRDefault="00E34AA8">
                  <w:r>
                    <w:rPr>
                      <w:noProof/>
                    </w:rPr>
                    <w:drawing>
                      <wp:inline distT="0" distB="0" distL="0" distR="0">
                        <wp:extent cx="1747856" cy="824593"/>
                        <wp:effectExtent l="25400" t="0" r="4744" b="0"/>
                        <wp:docPr id="5" name="Picture 4" descr="Screen shot 2012-12-13 at 10.19.43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12-13 at 10.19.43 P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1218" cy="826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12795" w:rsidRDefault="00712795">
      <w:pPr>
        <w:rPr>
          <w:rFonts w:ascii="Cambria" w:hAnsi="Cambria"/>
        </w:rPr>
      </w:pPr>
    </w:p>
    <w:p w:rsidR="00712795" w:rsidRDefault="00FC3A7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7" type="#_x0000_t202" style="position:absolute;margin-left:18pt;margin-top:1.25pt;width:324pt;height:95.1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E34AA8" w:rsidRDefault="00E34AA8">
                  <w:r>
                    <w:rPr>
                      <w:noProof/>
                    </w:rPr>
                    <w:drawing>
                      <wp:inline distT="0" distB="0" distL="0" distR="0">
                        <wp:extent cx="3999593" cy="1035139"/>
                        <wp:effectExtent l="25400" t="0" r="0" b="0"/>
                        <wp:docPr id="4" name="Picture 2" descr="Screen shot 2012-12-13 at 10.19.37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12-13 at 10.19.37 P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8435" cy="1042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712795" w:rsidRDefault="00712795">
      <w:pPr>
        <w:rPr>
          <w:rFonts w:ascii="Cambria" w:hAnsi="Cambria"/>
        </w:rPr>
      </w:pPr>
    </w:p>
    <w:p w:rsidR="006B6FEC" w:rsidRDefault="003C37D6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6858000" cy="3875405"/>
            <wp:effectExtent l="25400" t="0" r="0" b="0"/>
            <wp:docPr id="32" name="Picture 0" descr="Screen shot 2012-12-13 at 10.1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13 at 10.18.2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D6" w:rsidRDefault="003C37D6" w:rsidP="00E34AA8">
      <w:pPr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w:pict>
          <v:shape id="_x0000_s1040" type="#_x0000_t202" style="position:absolute;margin-left:20.25pt;margin-top:1.3pt;width:522.05pt;height:108pt;z-index:25166950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0" inset=",7.2pt,,7.2pt">
              <w:txbxContent>
                <w:p w:rsidR="003C37D6" w:rsidRDefault="003C37D6" w:rsidP="003C37D6">
                  <w:r w:rsidRPr="00125A36">
                    <w:rPr>
                      <w:noProof/>
                    </w:rPr>
                    <w:drawing>
                      <wp:inline distT="0" distB="0" distL="0" distR="0">
                        <wp:extent cx="6210300" cy="951671"/>
                        <wp:effectExtent l="25400" t="0" r="0" b="0"/>
                        <wp:docPr id="21" name="Picture 3" descr="Screen shot 2012-12-13 at 10.16.21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12-13 at 10.16.21 PM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0300" cy="95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3C37D6" w:rsidRDefault="003C37D6" w:rsidP="00E34AA8">
      <w:pPr>
        <w:rPr>
          <w:rFonts w:ascii="Cambria" w:hAnsi="Cambria"/>
          <w:u w:val="single"/>
        </w:rPr>
      </w:pPr>
    </w:p>
    <w:p w:rsidR="003C37D6" w:rsidRDefault="003C37D6" w:rsidP="00E34AA8">
      <w:pPr>
        <w:rPr>
          <w:rFonts w:ascii="Cambria" w:hAnsi="Cambria"/>
          <w:u w:val="single"/>
        </w:rPr>
      </w:pPr>
    </w:p>
    <w:p w:rsidR="003C37D6" w:rsidRDefault="003C37D6" w:rsidP="00E34AA8">
      <w:pPr>
        <w:rPr>
          <w:rFonts w:ascii="Cambria" w:hAnsi="Cambria"/>
          <w:u w:val="single"/>
        </w:rPr>
      </w:pPr>
    </w:p>
    <w:p w:rsidR="003C37D6" w:rsidRDefault="003C37D6" w:rsidP="00E34AA8">
      <w:pPr>
        <w:rPr>
          <w:rFonts w:ascii="Cambria" w:hAnsi="Cambria"/>
          <w:u w:val="single"/>
        </w:rPr>
      </w:pPr>
    </w:p>
    <w:p w:rsidR="00E34AA8" w:rsidRPr="00712795" w:rsidRDefault="006B6FEC" w:rsidP="00E34AA8">
      <w:pPr>
        <w:rPr>
          <w:rFonts w:ascii="Cambria" w:hAnsi="Cambria"/>
        </w:rPr>
      </w:pPr>
      <w:r w:rsidRPr="00232EE0">
        <w:rPr>
          <w:rFonts w:ascii="Cambria" w:hAnsi="Cambria"/>
          <w:u w:val="single"/>
        </w:rPr>
        <w:t>Part II:</w:t>
      </w:r>
      <w:r>
        <w:rPr>
          <w:rFonts w:ascii="Cambria" w:hAnsi="Cambria"/>
        </w:rPr>
        <w:t xml:space="preserve"> In the Chart below, you find meteorological data that was taken at several </w:t>
      </w:r>
      <w:r w:rsidR="00E34AA8">
        <w:rPr>
          <w:rFonts w:ascii="Cambria" w:hAnsi="Cambria"/>
        </w:rPr>
        <w:t>cities around the United States.</w:t>
      </w:r>
      <w:r>
        <w:rPr>
          <w:rFonts w:ascii="Cambria" w:hAnsi="Cambria"/>
        </w:rPr>
        <w:t xml:space="preserve"> </w:t>
      </w:r>
      <w:r w:rsidR="00E34AA8">
        <w:rPr>
          <w:rFonts w:ascii="Cambria" w:hAnsi="Cambria"/>
        </w:rPr>
        <w:t>Use this data to create station models for each city listed in the table on the map near the cities approximate location</w:t>
      </w:r>
    </w:p>
    <w:p w:rsidR="003C5CDF" w:rsidRDefault="003C37D6">
      <w:pPr>
        <w:rPr>
          <w:rFonts w:ascii="Cambria" w:hAnsi="Cambria"/>
        </w:rPr>
      </w:pPr>
      <w:r w:rsidRPr="00FC3A77">
        <w:rPr>
          <w:rFonts w:ascii="Cambria" w:hAnsi="Cambria"/>
          <w:noProof/>
          <w:u w:val="single"/>
        </w:rPr>
        <w:pict>
          <v:shape id="_x0000_s1030" type="#_x0000_t202" style="position:absolute;margin-left:0;margin-top:155.8pt;width:540pt;height:378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E34AA8" w:rsidRDefault="003C37D6">
                  <w:r>
                    <w:rPr>
                      <w:noProof/>
                    </w:rPr>
                    <w:drawing>
                      <wp:inline distT="0" distB="0" distL="0" distR="0">
                        <wp:extent cx="6290733" cy="4478149"/>
                        <wp:effectExtent l="25400" t="0" r="8467" b="0"/>
                        <wp:docPr id="33" name="Picture 13" descr="Screen shot 2013-12-12 at 2.50.3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3-12-12 at 2.50.32 PM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4361" cy="4473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text" w:horzAnchor="page" w:tblpX="469" w:tblpY="-44"/>
        <w:tblW w:w="11268" w:type="dxa"/>
        <w:tblLook w:val="00BF"/>
      </w:tblPr>
      <w:tblGrid>
        <w:gridCol w:w="1728"/>
        <w:gridCol w:w="1890"/>
        <w:gridCol w:w="1467"/>
        <w:gridCol w:w="1485"/>
        <w:gridCol w:w="1489"/>
        <w:gridCol w:w="1491"/>
        <w:gridCol w:w="1718"/>
      </w:tblGrid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 xml:space="preserve">San Francisco </w:t>
            </w:r>
            <w:r w:rsidR="00E34AA8" w:rsidRPr="00E34AA8">
              <w:rPr>
                <w:rFonts w:ascii="Cambria" w:hAnsi="Cambria"/>
                <w:sz w:val="22"/>
              </w:rPr>
              <w:t>CA</w:t>
            </w:r>
          </w:p>
        </w:tc>
        <w:tc>
          <w:tcPr>
            <w:tcW w:w="1467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Charlotte</w:t>
            </w:r>
            <w:r w:rsidR="00E34AA8" w:rsidRPr="00E34AA8">
              <w:rPr>
                <w:rFonts w:ascii="Cambria" w:hAnsi="Cambria"/>
                <w:sz w:val="22"/>
              </w:rPr>
              <w:t xml:space="preserve"> NC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Seattle WA</w:t>
            </w:r>
          </w:p>
        </w:tc>
        <w:tc>
          <w:tcPr>
            <w:tcW w:w="1489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Chicago IL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Boston MA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Miami FL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Temperature</w:t>
            </w:r>
            <w:r w:rsidR="00E34AA8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51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67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47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37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89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18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26</w:t>
            </w:r>
            <w:r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81</w:t>
            </w:r>
            <w:r>
              <w:rPr>
                <w:rFonts w:ascii="Cambria" w:hAnsi="Cambria"/>
                <w:sz w:val="22"/>
              </w:rPr>
              <w:t xml:space="preserve"> F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Dew Point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32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67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16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32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89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5</w:t>
            </w:r>
            <w:r w:rsidR="00E34AA8"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-4</w:t>
            </w:r>
            <w:r>
              <w:rPr>
                <w:rFonts w:ascii="Cambria" w:hAnsi="Cambria"/>
                <w:sz w:val="22"/>
              </w:rPr>
              <w:t xml:space="preserve"> F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66</w:t>
            </w:r>
            <w:r>
              <w:rPr>
                <w:rFonts w:ascii="Cambria" w:hAnsi="Cambria"/>
                <w:sz w:val="22"/>
              </w:rPr>
              <w:t xml:space="preserve"> F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Cloud Cover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25%</w:t>
            </w:r>
          </w:p>
        </w:tc>
        <w:tc>
          <w:tcPr>
            <w:tcW w:w="1467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10%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90%</w:t>
            </w:r>
          </w:p>
        </w:tc>
        <w:tc>
          <w:tcPr>
            <w:tcW w:w="1489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100%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50%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75%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Precipitation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None</w:t>
            </w:r>
          </w:p>
        </w:tc>
        <w:tc>
          <w:tcPr>
            <w:tcW w:w="1467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Heavy Sleet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Moderate Fog</w:t>
            </w:r>
          </w:p>
        </w:tc>
        <w:tc>
          <w:tcPr>
            <w:tcW w:w="1489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Light Snow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Light Showers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 xml:space="preserve">Light Thunderstorm 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Wind Speed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10mph</w:t>
            </w:r>
          </w:p>
        </w:tc>
        <w:tc>
          <w:tcPr>
            <w:tcW w:w="1467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5mph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15mph</w:t>
            </w:r>
          </w:p>
        </w:tc>
        <w:tc>
          <w:tcPr>
            <w:tcW w:w="1489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30mph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15mph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20mph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Wind Direction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East</w:t>
            </w:r>
          </w:p>
        </w:tc>
        <w:tc>
          <w:tcPr>
            <w:tcW w:w="1467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Southeast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Southeast</w:t>
            </w:r>
          </w:p>
        </w:tc>
        <w:tc>
          <w:tcPr>
            <w:tcW w:w="1489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Southwest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Northwest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Northwest</w:t>
            </w:r>
          </w:p>
        </w:tc>
      </w:tr>
      <w:tr w:rsidR="003C5CDF" w:rsidRPr="00E34AA8">
        <w:tc>
          <w:tcPr>
            <w:tcW w:w="1728" w:type="dxa"/>
          </w:tcPr>
          <w:p w:rsidR="003C5CDF" w:rsidRPr="00E34AA8" w:rsidRDefault="003C5CDF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Air Pressure</w:t>
            </w:r>
          </w:p>
        </w:tc>
        <w:tc>
          <w:tcPr>
            <w:tcW w:w="1890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1024.7mb</w:t>
            </w:r>
          </w:p>
        </w:tc>
        <w:tc>
          <w:tcPr>
            <w:tcW w:w="1467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1027.7mb</w:t>
            </w:r>
          </w:p>
        </w:tc>
        <w:tc>
          <w:tcPr>
            <w:tcW w:w="1485" w:type="dxa"/>
          </w:tcPr>
          <w:p w:rsidR="003C5CDF" w:rsidRPr="00E34AA8" w:rsidRDefault="0071065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1019.3</w:t>
            </w:r>
            <w:r w:rsidR="00E34AA8" w:rsidRPr="00E34AA8">
              <w:rPr>
                <w:rFonts w:ascii="Cambria" w:hAnsi="Cambria"/>
                <w:sz w:val="22"/>
              </w:rPr>
              <w:t>mb</w:t>
            </w:r>
          </w:p>
        </w:tc>
        <w:tc>
          <w:tcPr>
            <w:tcW w:w="1489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1027.1mb</w:t>
            </w:r>
          </w:p>
        </w:tc>
        <w:tc>
          <w:tcPr>
            <w:tcW w:w="1491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1022.7mb</w:t>
            </w:r>
          </w:p>
        </w:tc>
        <w:tc>
          <w:tcPr>
            <w:tcW w:w="1718" w:type="dxa"/>
          </w:tcPr>
          <w:p w:rsidR="003C5CDF" w:rsidRPr="00E34AA8" w:rsidRDefault="00E34AA8" w:rsidP="00E34AA8">
            <w:pPr>
              <w:rPr>
                <w:rFonts w:ascii="Cambria" w:hAnsi="Cambria"/>
                <w:sz w:val="22"/>
              </w:rPr>
            </w:pPr>
            <w:r w:rsidRPr="00E34AA8">
              <w:rPr>
                <w:rFonts w:ascii="Cambria" w:hAnsi="Cambria"/>
                <w:sz w:val="22"/>
              </w:rPr>
              <w:t>1020.9mb</w:t>
            </w:r>
          </w:p>
        </w:tc>
      </w:tr>
    </w:tbl>
    <w:p w:rsidR="006B6FEC" w:rsidRPr="00712795" w:rsidRDefault="003C37D6" w:rsidP="00E34AA8">
      <w:pPr>
        <w:rPr>
          <w:rFonts w:ascii="Cambria" w:hAnsi="Cambria"/>
        </w:rPr>
      </w:pPr>
      <w:r>
        <w:rPr>
          <w:rFonts w:ascii="Cambria" w:hAnsi="Cambria"/>
          <w:noProof/>
          <w:u w:val="single"/>
        </w:rPr>
        <w:pict>
          <v:shape id="_x0000_s1041" type="#_x0000_t202" style="position:absolute;margin-left:13.8pt;margin-top:405.3pt;width:510.4pt;height:126pt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1" inset=",7.2pt,,7.2pt">
              <w:txbxContent>
                <w:p w:rsidR="003C37D6" w:rsidRDefault="003C37D6" w:rsidP="003C37D6">
                  <w:r w:rsidRPr="00125A36">
                    <w:rPr>
                      <w:noProof/>
                    </w:rPr>
                    <w:drawing>
                      <wp:inline distT="0" distB="0" distL="0" distR="0">
                        <wp:extent cx="6299200" cy="1279671"/>
                        <wp:effectExtent l="25400" t="0" r="0" b="0"/>
                        <wp:docPr id="31" name="Picture 4" descr="Screen shot 2012-12-13 at 10.16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12-13 at 10.16.12 PM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200" cy="1279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6B6FEC" w:rsidRPr="00712795" w:rsidSect="006B6FE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2795"/>
    <w:rsid w:val="000634E4"/>
    <w:rsid w:val="000A7E66"/>
    <w:rsid w:val="00232EE0"/>
    <w:rsid w:val="003C37D6"/>
    <w:rsid w:val="003C5CDF"/>
    <w:rsid w:val="004A5E6C"/>
    <w:rsid w:val="006B6FEC"/>
    <w:rsid w:val="00710658"/>
    <w:rsid w:val="00712795"/>
    <w:rsid w:val="00B14831"/>
    <w:rsid w:val="00C05C17"/>
    <w:rsid w:val="00D571F2"/>
    <w:rsid w:val="00E34AA8"/>
    <w:rsid w:val="00E536B2"/>
    <w:rsid w:val="00F6508A"/>
    <w:rsid w:val="00FC3A77"/>
    <w:rsid w:val="00FC416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57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Macintosh Word</Application>
  <DocSecurity>0</DocSecurity>
  <Lines>7</Lines>
  <Paragraphs>1</Paragraphs>
  <ScaleCrop>false</ScaleCrop>
  <Company>University of Rochester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3</cp:revision>
  <dcterms:created xsi:type="dcterms:W3CDTF">2013-12-12T19:54:00Z</dcterms:created>
  <dcterms:modified xsi:type="dcterms:W3CDTF">2013-12-12T19:54:00Z</dcterms:modified>
</cp:coreProperties>
</file>